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8" w:rsidRP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36160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36160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p w:rsidR="00361608" w:rsidRP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36160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361608" w:rsidRPr="00361608" w:rsidRDefault="00361608" w:rsidP="00361608">
      <w:pPr>
        <w:numPr>
          <w:ilvl w:val="0"/>
          <w:numId w:val="16"/>
        </w:numPr>
        <w:spacing w:after="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Musisz mieć ukończone 25 lat (nie ma górnej granicy wieku) </w:t>
      </w:r>
      <w:r w:rsidRPr="00361608">
        <w:rPr>
          <w:rFonts w:ascii="Calibri" w:eastAsia="Calibri" w:hAnsi="Calibri" w:cs="Times New Roman"/>
          <w:b/>
          <w:sz w:val="21"/>
          <w:szCs w:val="21"/>
        </w:rPr>
        <w:t>i pracować,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36160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niż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Osoby z niepełnosprawnościami w wieku do 65 roku życia mogą  uczestniczyć w Projekcie Kierunek Kariera niezależnie od statusu na rynku pracy i wykształcenia.</w:t>
      </w:r>
    </w:p>
    <w:p w:rsidR="00361608" w:rsidRPr="00361608" w:rsidRDefault="00361608" w:rsidP="00361608">
      <w:pPr>
        <w:ind w:left="720"/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contextualSpacing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361608" w:rsidRPr="00361608" w:rsidRDefault="00361608" w:rsidP="00361608">
      <w:pPr>
        <w:spacing w:after="0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Jeżeli: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361608" w:rsidRPr="00361608" w:rsidRDefault="00361608" w:rsidP="00361608">
      <w:pPr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361608" w:rsidRPr="00361608" w:rsidRDefault="00361608" w:rsidP="00361608">
      <w:pPr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361608" w:rsidRPr="00361608" w:rsidRDefault="00361608" w:rsidP="0036160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W ramach projektu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361608" w:rsidRPr="00361608" w:rsidRDefault="00361608" w:rsidP="00361608">
      <w:pPr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W ramach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sz w:val="21"/>
          <w:szCs w:val="21"/>
        </w:rPr>
        <w:t>projektu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361608" w:rsidRPr="00361608" w:rsidRDefault="00361608" w:rsidP="00361608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361608" w:rsidRPr="00361608" w:rsidRDefault="00361608" w:rsidP="00361608">
      <w:pPr>
        <w:numPr>
          <w:ilvl w:val="0"/>
          <w:numId w:val="17"/>
        </w:numPr>
        <w:spacing w:after="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36160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 w:rsidR="00361608" w:rsidRPr="00361608" w:rsidRDefault="00361608" w:rsidP="00361608">
      <w:pPr>
        <w:ind w:left="360"/>
        <w:contextualSpacing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lastRenderedPageBreak/>
        <w:t>Z doradcą możesz spotkać się w Krakowie, w: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Krakowie – w Centrum Informacji i Planowania Kariery Zawodowej, Plac na Stawach 1, 30-107 Kraków, tel. 12 4240738; 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Tarnowie – w Centrum Informacji i Planowania Kariery Zawodowej, al. Solidarności 5-9, 33-100 Tarnów, tel. 14 6269940;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Nowym Sączu – w Centrum Informacji i Planowania Kariery Zawodowej, ul. Węgierska 146, 33-100 Nowy Sącz, tel. 18 4429490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lub całkiem blisko, podczas lokalnego dyżuru mobilnego (m.in. w miastach/miejscowościach: 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Bochnia, Dobczyce, Jordanów, Kalwaria Zebrzydowska,  Kłaj, Łapsze </w:t>
      </w:r>
      <w:proofErr w:type="spellStart"/>
      <w:r w:rsidRPr="00361608">
        <w:rPr>
          <w:rFonts w:ascii="Calibri" w:eastAsia="Calibri" w:hAnsi="Calibri" w:cs="Times New Roman"/>
          <w:sz w:val="21"/>
          <w:szCs w:val="21"/>
        </w:rPr>
        <w:t>Niżne</w:t>
      </w:r>
      <w:proofErr w:type="spellEnd"/>
      <w:r w:rsidRPr="00361608">
        <w:rPr>
          <w:rFonts w:ascii="Calibri" w:eastAsia="Calibri" w:hAnsi="Calibri" w:cs="Times New Roman"/>
          <w:sz w:val="21"/>
          <w:szCs w:val="21"/>
        </w:rPr>
        <w:t>, Niepołomice,  Raciechowice, Myślenice, Miechów, Nowe Brzesko, Olkusz, Pcim,  Wieliczka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) </w:t>
      </w:r>
    </w:p>
    <w:p w:rsidR="00361608" w:rsidRPr="00361608" w:rsidRDefault="00361608" w:rsidP="00361608">
      <w:pPr>
        <w:numPr>
          <w:ilvl w:val="0"/>
          <w:numId w:val="17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Zamówić bony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– więcej informacji na stronie </w:t>
      </w:r>
      <w:hyperlink r:id="rId10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Podpisać umowę/umowy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361608">
        <w:rPr>
          <w:rFonts w:ascii="Calibri" w:eastAsia="Calibri" w:hAnsi="Calibri" w:cs="Times New Roman"/>
          <w:sz w:val="21"/>
          <w:szCs w:val="21"/>
        </w:rPr>
        <w:t>.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36160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361608" w:rsidRPr="00361608" w:rsidRDefault="00361608" w:rsidP="00361608">
      <w:pPr>
        <w:ind w:left="360"/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2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361608" w:rsidRPr="00361608" w:rsidRDefault="00361608" w:rsidP="00361608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361608">
        <w:rPr>
          <w:rFonts w:ascii="Calibri" w:eastAsia="Times New Roman" w:hAnsi="Calibri" w:cs="Calibri"/>
          <w:lang w:eastAsia="pl-PL"/>
        </w:rPr>
        <w:t>Harmonogram realizacji</w:t>
      </w:r>
      <w:r>
        <w:rPr>
          <w:rFonts w:ascii="Calibri" w:eastAsia="Times New Roman" w:hAnsi="Calibri" w:cs="Calibri"/>
          <w:lang w:eastAsia="pl-PL"/>
        </w:rPr>
        <w:t xml:space="preserve"> dyżurów mobilnych w okresie listopad – grudzień 2019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345"/>
        <w:gridCol w:w="923"/>
        <w:gridCol w:w="1275"/>
        <w:gridCol w:w="1843"/>
      </w:tblGrid>
      <w:tr w:rsidR="00361608" w:rsidRPr="00361608" w:rsidTr="00B60BEE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361608" w:rsidRPr="00361608" w:rsidTr="00B60BEE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345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23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361608" w:rsidRPr="00361608" w:rsidTr="00B60BEE">
        <w:trPr>
          <w:trHeight w:val="413"/>
          <w:tblHeader/>
        </w:trPr>
        <w:tc>
          <w:tcPr>
            <w:tcW w:w="567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Starowiejska 22b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5.11.2019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361608" w:rsidRPr="00361608" w:rsidTr="00B60BEE">
        <w:trPr>
          <w:trHeight w:val="3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Miejski Dom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Kultury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0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Wojska Polskiego 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nr 16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6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Staropolska Szkoła Wyższa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Wydział Zamiejscowy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Trudna 1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Regionalne Centrum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Kulturalno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Biblioteczne w Brzesku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Plac Targowy 10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209a lub 101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Biały Kościół (Gmina Wielka </w:t>
            </w: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Wieś)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Ośrodek LOWE przy Szkole Podstawowej w </w:t>
            </w: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Białym Kościele Ul. Królowej Jadwigi 4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Ilona Plichta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Punkt Informacyjny FEM w Chrzanowie, ul. Grunwaldzka 5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Myślenicach Filia – ZCAZ w Dobczycach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Szkolna 20b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66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Gdów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Gnojnik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Gnojnik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Polsko-Słowacki  ul. Rynek 1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Bodzińska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Guzik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 Kętach przy ul. Żwirki i Wigury 2a (sala klubowa)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Kłaj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212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ZZT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Kościelisko, Centrum Informacji Turystycznej, ul. Nędzy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Kubińca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136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Centrum Kultury „Dworek Białoprądnicki”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31-221 Kraków, ul. Papiernicza 2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„Zgody 7 - miejsce spotkań”, os. Zgody 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10.30-14.30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10.15-14.15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10.30-16.30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Kraszewskiego 7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ślubów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3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198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Miejski w Krzeszowicach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Grunwaldzka 4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herbowa)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highlight w:val="yellow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08.00 -13.00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Limanowa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Starostwo Powiatowe w Limanowej, ul. Józefa Marka 9, pok. 347, III piętro.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Barbara Lorek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8.10-15.10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Łapsze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Niżne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Ludowy w Łapszach Niżnych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Jana Pawła II 57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Marta Salamon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361608" w:rsidRPr="00361608" w:rsidTr="00B60BEE">
        <w:trPr>
          <w:trHeight w:val="4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i Miasta Miechów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Henryka Sienkiewicza 25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pok. 13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13.00-16.00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Niedzica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Gminny Ośrodek Kultury w Niedzicy,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3 Maja 16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Marta Salamon</w:t>
            </w:r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Nowy Targ, Punkt Informacyjny „Fundusze Europejskie w Małopolsce” w Nowym Targu Al. 1000-lecia 35 - biuro projektu Kierunek Kariera pok. 212 na 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Marta Salamon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Brzesko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Rafał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Siudowski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PUP Olkusz ul. Minkiewicz 2, pok. 34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Aleksandra Marszałek-Kondek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PUP Olkusz ul. Minkiewicz 2, pok. 25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Izabela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Polner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15.00-17.00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Pcim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Pcim (sala ślubów)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Krakowska 11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Piotrowice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OSP Piotrowice (gmina Przeciszów)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Siwiak</w:t>
            </w:r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Raciechowice (sala obrad)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15.30-17.30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Biblioteka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Stary Sącz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Mickiewicza 19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Pok. 48 na 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Bodzińska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Guzik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 Tuchowie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Chopina 10,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Zięba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w Trzebini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Rynek 18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Wojnicz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u. Rynek 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 parterze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Wieliczka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Wieliczce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Sienkiewicza 13a (sala obok sekretariatu)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nr 18)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Ligas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nr 1)</w:t>
            </w: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Zakopane, Biuro Inkubatora Przedsiębiorczości w Zakopane, budynek Kina Sokół, ul. Orana 2</w:t>
            </w: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</w:tbl>
    <w:p w:rsidR="00064FE5" w:rsidRPr="00361608" w:rsidRDefault="00064FE5" w:rsidP="00361608"/>
    <w:sectPr w:rsidR="00064FE5" w:rsidRPr="00361608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E3" w:rsidRDefault="00CA30E3" w:rsidP="00953F5E">
      <w:pPr>
        <w:spacing w:after="0" w:line="240" w:lineRule="auto"/>
      </w:pPr>
      <w:r>
        <w:separator/>
      </w:r>
    </w:p>
  </w:endnote>
  <w:endnote w:type="continuationSeparator" w:id="0">
    <w:p w:rsidR="00CA30E3" w:rsidRDefault="00CA30E3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7D81CC7C" wp14:editId="778E9DD7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E3" w:rsidRDefault="00CA30E3" w:rsidP="00953F5E">
      <w:pPr>
        <w:spacing w:after="0" w:line="240" w:lineRule="auto"/>
      </w:pPr>
      <w:r>
        <w:separator/>
      </w:r>
    </w:p>
  </w:footnote>
  <w:footnote w:type="continuationSeparator" w:id="0">
    <w:p w:rsidR="00CA30E3" w:rsidRDefault="00CA30E3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CDE643D" wp14:editId="2AB85AD8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name w:val="WW8Num38"/>
    <w:lvl w:ilvl="0">
      <w:start w:val="1"/>
      <w:numFmt w:val="decimal"/>
      <w:pStyle w:val="Umow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4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7"/>
  </w:num>
  <w:num w:numId="7">
    <w:abstractNumId w:val="17"/>
  </w:num>
  <w:num w:numId="8">
    <w:abstractNumId w:val="21"/>
  </w:num>
  <w:num w:numId="9">
    <w:abstractNumId w:val="33"/>
  </w:num>
  <w:num w:numId="10">
    <w:abstractNumId w:val="1"/>
  </w:num>
  <w:num w:numId="11">
    <w:abstractNumId w:val="1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29"/>
  </w:num>
  <w:num w:numId="18">
    <w:abstractNumId w:val="2"/>
  </w:num>
  <w:num w:numId="19">
    <w:abstractNumId w:val="23"/>
  </w:num>
  <w:num w:numId="20">
    <w:abstractNumId w:val="30"/>
  </w:num>
  <w:num w:numId="21">
    <w:abstractNumId w:val="5"/>
  </w:num>
  <w:num w:numId="22">
    <w:abstractNumId w:val="19"/>
  </w:num>
  <w:num w:numId="23">
    <w:abstractNumId w:val="3"/>
  </w:num>
  <w:num w:numId="24">
    <w:abstractNumId w:val="31"/>
  </w:num>
  <w:num w:numId="25">
    <w:abstractNumId w:val="15"/>
  </w:num>
  <w:num w:numId="26">
    <w:abstractNumId w:val="16"/>
  </w:num>
  <w:num w:numId="27">
    <w:abstractNumId w:val="4"/>
  </w:num>
  <w:num w:numId="28">
    <w:abstractNumId w:val="26"/>
  </w:num>
  <w:num w:numId="29">
    <w:abstractNumId w:val="6"/>
  </w:num>
  <w:num w:numId="30">
    <w:abstractNumId w:val="35"/>
  </w:num>
  <w:num w:numId="31">
    <w:abstractNumId w:val="20"/>
  </w:num>
  <w:num w:numId="32">
    <w:abstractNumId w:val="40"/>
  </w:num>
  <w:num w:numId="33">
    <w:abstractNumId w:val="39"/>
  </w:num>
  <w:num w:numId="34">
    <w:abstractNumId w:val="8"/>
  </w:num>
  <w:num w:numId="35">
    <w:abstractNumId w:val="9"/>
  </w:num>
  <w:num w:numId="36">
    <w:abstractNumId w:val="14"/>
  </w:num>
  <w:num w:numId="37">
    <w:abstractNumId w:val="36"/>
  </w:num>
  <w:num w:numId="38">
    <w:abstractNumId w:val="24"/>
  </w:num>
  <w:num w:numId="39">
    <w:abstractNumId w:val="0"/>
  </w:num>
  <w:num w:numId="40">
    <w:abstractNumId w:val="38"/>
  </w:num>
  <w:num w:numId="44">
    <w:abstractNumId w:val="13"/>
  </w:num>
  <w:num w:numId="45">
    <w:abstractNumId w:val="25"/>
  </w:num>
  <w:num w:numId="4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30A5D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B5D4A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4D75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18E8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08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2FEC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0E3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361608"/>
  </w:style>
  <w:style w:type="table" w:customStyle="1" w:styleId="Tabela-Siatka1">
    <w:name w:val="Tabela - Siatka1"/>
    <w:basedOn w:val="Standardowy"/>
    <w:next w:val="Tabela-Siatka"/>
    <w:uiPriority w:val="59"/>
    <w:rsid w:val="003616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61608"/>
    <w:pPr>
      <w:spacing w:after="0" w:line="240" w:lineRule="auto"/>
      <w:ind w:left="6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608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61608"/>
    <w:pPr>
      <w:spacing w:after="120" w:line="276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608"/>
    <w:rPr>
      <w:rFonts w:eastAsia="Times New Roman"/>
      <w:lang w:eastAsia="pl-PL"/>
    </w:rPr>
  </w:style>
  <w:style w:type="paragraph" w:customStyle="1" w:styleId="CMSHeadL7">
    <w:name w:val="CMS Head L7"/>
    <w:basedOn w:val="Normalny"/>
    <w:rsid w:val="00361608"/>
    <w:pPr>
      <w:numPr>
        <w:ilvl w:val="6"/>
        <w:numId w:val="38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LO-normal">
    <w:name w:val="LO-normal"/>
    <w:rsid w:val="00361608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Umowa">
    <w:name w:val="Umowa"/>
    <w:basedOn w:val="Normalny"/>
    <w:uiPriority w:val="99"/>
    <w:rsid w:val="00361608"/>
    <w:pPr>
      <w:numPr>
        <w:numId w:val="39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lang w:eastAsia="zh-CN"/>
    </w:rPr>
  </w:style>
  <w:style w:type="paragraph" w:customStyle="1" w:styleId="Normalny1">
    <w:name w:val="Normalny1"/>
    <w:uiPriority w:val="99"/>
    <w:rsid w:val="0036160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36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61608"/>
  </w:style>
  <w:style w:type="table" w:customStyle="1" w:styleId="Tabela-Siatka11">
    <w:name w:val="Tabela - Siatka11"/>
    <w:basedOn w:val="Standardowy"/>
    <w:next w:val="Tabela-Siatka"/>
    <w:uiPriority w:val="59"/>
    <w:rsid w:val="00361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61608"/>
  </w:style>
  <w:style w:type="numbering" w:customStyle="1" w:styleId="Bezlisty1111">
    <w:name w:val="Bez listy1111"/>
    <w:next w:val="Bezlisty"/>
    <w:uiPriority w:val="99"/>
    <w:semiHidden/>
    <w:unhideWhenUsed/>
    <w:rsid w:val="0036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361608"/>
  </w:style>
  <w:style w:type="table" w:customStyle="1" w:styleId="Tabela-Siatka1">
    <w:name w:val="Tabela - Siatka1"/>
    <w:basedOn w:val="Standardowy"/>
    <w:next w:val="Tabela-Siatka"/>
    <w:uiPriority w:val="59"/>
    <w:rsid w:val="003616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61608"/>
    <w:pPr>
      <w:spacing w:after="0" w:line="240" w:lineRule="auto"/>
      <w:ind w:left="6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608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61608"/>
    <w:pPr>
      <w:spacing w:after="120" w:line="276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608"/>
    <w:rPr>
      <w:rFonts w:eastAsia="Times New Roman"/>
      <w:lang w:eastAsia="pl-PL"/>
    </w:rPr>
  </w:style>
  <w:style w:type="paragraph" w:customStyle="1" w:styleId="CMSHeadL7">
    <w:name w:val="CMS Head L7"/>
    <w:basedOn w:val="Normalny"/>
    <w:rsid w:val="00361608"/>
    <w:pPr>
      <w:numPr>
        <w:ilvl w:val="6"/>
        <w:numId w:val="38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LO-normal">
    <w:name w:val="LO-normal"/>
    <w:rsid w:val="00361608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Umowa">
    <w:name w:val="Umowa"/>
    <w:basedOn w:val="Normalny"/>
    <w:uiPriority w:val="99"/>
    <w:rsid w:val="00361608"/>
    <w:pPr>
      <w:numPr>
        <w:numId w:val="39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lang w:eastAsia="zh-CN"/>
    </w:rPr>
  </w:style>
  <w:style w:type="paragraph" w:customStyle="1" w:styleId="Normalny1">
    <w:name w:val="Normalny1"/>
    <w:uiPriority w:val="99"/>
    <w:rsid w:val="0036160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36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61608"/>
  </w:style>
  <w:style w:type="table" w:customStyle="1" w:styleId="Tabela-Siatka11">
    <w:name w:val="Tabela - Siatka11"/>
    <w:basedOn w:val="Standardowy"/>
    <w:next w:val="Tabela-Siatka"/>
    <w:uiPriority w:val="59"/>
    <w:rsid w:val="00361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61608"/>
  </w:style>
  <w:style w:type="numbering" w:customStyle="1" w:styleId="Bezlisty1111">
    <w:name w:val="Bez listy1111"/>
    <w:next w:val="Bezlisty"/>
    <w:uiPriority w:val="99"/>
    <w:semiHidden/>
    <w:unhideWhenUsed/>
    <w:rsid w:val="0036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2DCA-0CF8-4DA2-833F-2F9EE91B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2019-01-04T11:55:00Z</cp:lastPrinted>
  <dcterms:created xsi:type="dcterms:W3CDTF">2019-10-31T08:43:00Z</dcterms:created>
  <dcterms:modified xsi:type="dcterms:W3CDTF">2019-10-31T08:43:00Z</dcterms:modified>
</cp:coreProperties>
</file>