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  <w:sz w:val="28"/>
          <w:szCs w:val="28"/>
        </w:rPr>
      </w:pPr>
      <w:r w:rsidRPr="005F753A">
        <w:rPr>
          <w:rFonts w:cs="Calibri-Bold"/>
          <w:b/>
          <w:bCs/>
          <w:color w:val="000000"/>
          <w:sz w:val="28"/>
          <w:szCs w:val="28"/>
        </w:rPr>
        <w:t>Piramidy finansowe kuszą biednych i bogatych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Piramida finansowa i chciwość to dwa ściśle powiązane ze sobą pojęcia. O ile chciwość jest cechą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ludzką, przez jednych uważaną za dźwignię postępu, a przez innych za źródło wszelkich nieszczęść,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o tyle piramida finansowa jest konstrukcją opartą o wzór matematyczny, której celem jest</w:t>
      </w: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wykorzystanie chciwości jej uczestników dla… zaspokojenia chciwości jej twórcy.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Piramida finansowa – schemat </w:t>
      </w:r>
      <w:proofErr w:type="spellStart"/>
      <w:r w:rsidR="005F753A">
        <w:rPr>
          <w:rFonts w:cs="Calibri"/>
          <w:color w:val="000000"/>
        </w:rPr>
        <w:t>Ponziego</w:t>
      </w:r>
      <w:proofErr w:type="spellEnd"/>
      <w:r w:rsidR="005F753A">
        <w:rPr>
          <w:rFonts w:cs="Calibri"/>
          <w:color w:val="000000"/>
        </w:rPr>
        <w:t xml:space="preserve"> – jest strukturą, w któ</w:t>
      </w:r>
      <w:r w:rsidRPr="005F753A">
        <w:rPr>
          <w:rFonts w:cs="Calibri"/>
          <w:color w:val="000000"/>
        </w:rPr>
        <w:t>rej zysk konkretnego uczestnika jest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uzależniony od wpłat </w:t>
      </w:r>
      <w:proofErr w:type="spellStart"/>
      <w:r w:rsidRPr="005F753A">
        <w:rPr>
          <w:rFonts w:cs="Calibri"/>
          <w:color w:val="000000"/>
        </w:rPr>
        <w:t>poźniejszych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uczestnikow</w:t>
      </w:r>
      <w:proofErr w:type="spellEnd"/>
      <w:r w:rsidRPr="005F753A">
        <w:rPr>
          <w:rFonts w:cs="Calibri"/>
          <w:color w:val="000000"/>
        </w:rPr>
        <w:t>, znajdujących się w pewnym sensie na kolejnym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niżs</w:t>
      </w:r>
      <w:r w:rsidR="005F753A">
        <w:rPr>
          <w:rFonts w:cs="Calibri"/>
          <w:color w:val="000000"/>
        </w:rPr>
        <w:t>zym poziomie. Każdy z uczestnikó</w:t>
      </w:r>
      <w:r w:rsidRPr="005F753A">
        <w:rPr>
          <w:rFonts w:cs="Calibri"/>
          <w:color w:val="000000"/>
        </w:rPr>
        <w:t>w takiej piramidy jest zobowiązany do pozyskania sześciu</w:t>
      </w:r>
    </w:p>
    <w:p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nowych uczestnikó</w:t>
      </w:r>
      <w:r w:rsidR="00195990" w:rsidRPr="005F753A">
        <w:rPr>
          <w:rFonts w:cs="Calibri"/>
          <w:color w:val="000000"/>
        </w:rPr>
        <w:t>w. Jego zysk jest</w:t>
      </w:r>
      <w:r>
        <w:rPr>
          <w:rFonts w:cs="Calibri"/>
          <w:color w:val="000000"/>
        </w:rPr>
        <w:t xml:space="preserve"> uzależniony od wpłat uczestnikó</w:t>
      </w:r>
      <w:r w:rsidR="00195990" w:rsidRPr="005F753A">
        <w:rPr>
          <w:rFonts w:cs="Calibri"/>
          <w:color w:val="000000"/>
        </w:rPr>
        <w:t>w na kolejnych niższych</w:t>
      </w:r>
      <w:r>
        <w:rPr>
          <w:rFonts w:cs="Calibri"/>
          <w:color w:val="000000"/>
        </w:rPr>
        <w:t xml:space="preserve"> </w:t>
      </w:r>
      <w:r w:rsidR="00195990" w:rsidRPr="005F753A">
        <w:rPr>
          <w:rFonts w:cs="Calibri"/>
          <w:color w:val="000000"/>
        </w:rPr>
        <w:t>poziomach. Problem pojawia się w momencie, kiedy nie można już zwerbować nowych chętnych do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piramidy. Wszyscy ludzie na Ziemi nie wystarczyliby do uczestniczenia w piramidzie liczącej</w:t>
      </w:r>
      <w:bookmarkStart w:id="0" w:name="_GoBack"/>
      <w:bookmarkEnd w:id="0"/>
    </w:p>
    <w:p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kilkanaście poziomó</w:t>
      </w:r>
      <w:r w:rsidR="00195990" w:rsidRPr="005F753A">
        <w:rPr>
          <w:rFonts w:cs="Calibri"/>
          <w:color w:val="000000"/>
        </w:rPr>
        <w:t>w. Ale do upadku piramidy finansowej dochodzi znacznie wcześniej. Momentem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krytycznym jest</w:t>
      </w:r>
      <w:r w:rsidR="005F753A">
        <w:rPr>
          <w:rFonts w:cs="Calibri"/>
          <w:color w:val="000000"/>
        </w:rPr>
        <w:t xml:space="preserve"> pojawienie się dużej liczby osób, któ</w:t>
      </w:r>
      <w:r w:rsidRPr="005F753A">
        <w:rPr>
          <w:rFonts w:cs="Calibri"/>
          <w:color w:val="000000"/>
        </w:rPr>
        <w:t>re chcą wypłacić swoje pieniądze.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Charles </w:t>
      </w:r>
      <w:proofErr w:type="spellStart"/>
      <w:r w:rsidRPr="005F753A">
        <w:rPr>
          <w:rFonts w:cs="Calibri"/>
          <w:color w:val="000000"/>
        </w:rPr>
        <w:t>Ponzi</w:t>
      </w:r>
      <w:proofErr w:type="spellEnd"/>
      <w:r w:rsidRPr="005F753A">
        <w:rPr>
          <w:rFonts w:cs="Calibri"/>
          <w:color w:val="000000"/>
        </w:rPr>
        <w:t>, włoski emigrant stworzył swoją piramidę finansową na początku XX wieku.</w:t>
      </w:r>
    </w:p>
    <w:p w:rsidR="00195990" w:rsidRPr="005F753A" w:rsidRDefault="005F753A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Inwestorom, któ</w:t>
      </w:r>
      <w:r w:rsidR="00195990" w:rsidRPr="005F753A">
        <w:rPr>
          <w:rFonts w:cs="Calibri"/>
          <w:color w:val="000000"/>
        </w:rPr>
        <w:t>rych pozyskał oferował zysk w wysokości 50 proc.</w:t>
      </w:r>
      <w:r>
        <w:rPr>
          <w:rFonts w:cs="Calibri"/>
          <w:color w:val="000000"/>
        </w:rPr>
        <w:t xml:space="preserve"> po 45 dniach. Straty uczestnikó</w:t>
      </w:r>
      <w:r w:rsidR="00195990" w:rsidRPr="005F753A">
        <w:rPr>
          <w:rFonts w:cs="Calibri"/>
          <w:color w:val="000000"/>
        </w:rPr>
        <w:t>w</w:t>
      </w:r>
    </w:p>
    <w:p w:rsidR="00195990" w:rsidRPr="005F753A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jego pira</w:t>
      </w:r>
      <w:r w:rsidR="005F753A">
        <w:rPr>
          <w:rFonts w:cs="Calibri"/>
          <w:color w:val="000000"/>
        </w:rPr>
        <w:t>midy oszacowano na 15 mln dolaró</w:t>
      </w:r>
      <w:r w:rsidRPr="005F753A">
        <w:rPr>
          <w:rFonts w:cs="Calibri"/>
          <w:color w:val="000000"/>
        </w:rPr>
        <w:t>w. Od tamtego czasu piramidy finansowe nazywane są</w:t>
      </w:r>
    </w:p>
    <w:p w:rsidR="00195990" w:rsidRDefault="00195990" w:rsidP="00DD36C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także schematem </w:t>
      </w:r>
      <w:proofErr w:type="spellStart"/>
      <w:r w:rsidRPr="005F753A">
        <w:rPr>
          <w:rFonts w:cs="Calibri"/>
          <w:color w:val="000000"/>
        </w:rPr>
        <w:t>Ponziego</w:t>
      </w:r>
      <w:proofErr w:type="spellEnd"/>
      <w:r w:rsidRPr="005F753A">
        <w:rPr>
          <w:rFonts w:cs="Calibri"/>
          <w:color w:val="000000"/>
        </w:rPr>
        <w:t>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Koniec komunizmu ożywił piramidy finansowe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Kolejne piramidy finansowe pojawiały się najczęściej w krajach, gdzie poziom edukacji ekonomicznej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był na bardzo niskim poziomie. Jak łatwo zgadnąć najlepszym miejscem na tego typu oszustwa były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państwa, któ</w:t>
      </w:r>
      <w:r w:rsidR="00195990" w:rsidRPr="005F753A">
        <w:rPr>
          <w:rFonts w:cs="Calibri"/>
          <w:color w:val="000000"/>
        </w:rPr>
        <w:t>re przez kilkadziesiąt lat były odcięte od gospodarki rynkowej, i z natury rzeczy ani ich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mieszkańcy, ani też organy państwa, nie były przygotowane do zmierzenia się z rożnego rodzaju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przestępstwami na rynku finansowym.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Upadek piramid finansowych w Albanii w 1997 roku doprowadził prawie do wojny domowej. Albania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była krajem wyjątkowym, ponieważ po II wojnie światowej była nie tylko odcięta od państw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zachodnich, ale także n</w:t>
      </w:r>
      <w:r w:rsidR="005F753A">
        <w:rPr>
          <w:rFonts w:cs="Calibri"/>
          <w:color w:val="000000"/>
        </w:rPr>
        <w:t>ie utrzymywała bliskich kontaktó</w:t>
      </w:r>
      <w:r w:rsidRPr="005F753A">
        <w:rPr>
          <w:rFonts w:cs="Calibri"/>
          <w:color w:val="000000"/>
        </w:rPr>
        <w:t>w z innymi państwami bloku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komunistycznego w Europie. W efekcie, Albańczycy mieli znikomą wiedzę o regułach rządzących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gospodarką wolnorynkową i nie potrafili ocenić, czy proponowana im inwestycja to oszustwo, czy też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uczciwa oferta finansowa. Zamieszki w </w:t>
      </w:r>
      <w:r w:rsidR="005F753A">
        <w:rPr>
          <w:rFonts w:cs="Calibri"/>
          <w:color w:val="000000"/>
        </w:rPr>
        <w:t>Albanii spowodowane upadkiem dwó</w:t>
      </w:r>
      <w:r w:rsidRPr="005F753A">
        <w:rPr>
          <w:rFonts w:cs="Calibri"/>
          <w:color w:val="000000"/>
        </w:rPr>
        <w:t>ch największych piramid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finansowych zakoń</w:t>
      </w:r>
      <w:r w:rsidR="005F753A">
        <w:rPr>
          <w:rFonts w:cs="Calibri"/>
          <w:color w:val="000000"/>
        </w:rPr>
        <w:t>czyły się śmiercią 2 tysięcy osó</w:t>
      </w:r>
      <w:r w:rsidRPr="005F753A">
        <w:rPr>
          <w:rFonts w:cs="Calibri"/>
          <w:color w:val="000000"/>
        </w:rPr>
        <w:t>b, kryzysem politycznym i stratą finansową ich</w:t>
      </w:r>
    </w:p>
    <w:p w:rsidR="00195990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klientó</w:t>
      </w:r>
      <w:r w:rsidR="00195990" w:rsidRPr="005F753A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>ocenianą na ponad miliard dolaró</w:t>
      </w:r>
      <w:r w:rsidR="00195990" w:rsidRPr="005F753A">
        <w:rPr>
          <w:rFonts w:cs="Calibri"/>
          <w:color w:val="000000"/>
        </w:rPr>
        <w:t>w.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 xml:space="preserve">Piramidy po polsku: od BKO do </w:t>
      </w:r>
      <w:proofErr w:type="spellStart"/>
      <w:r w:rsidRPr="005F753A">
        <w:rPr>
          <w:rFonts w:cs="Calibri-Bold"/>
          <w:b/>
          <w:bCs/>
          <w:color w:val="000000"/>
        </w:rPr>
        <w:t>Amber</w:t>
      </w:r>
      <w:proofErr w:type="spellEnd"/>
      <w:r w:rsidRPr="005F753A">
        <w:rPr>
          <w:rFonts w:cs="Calibri-Bold"/>
          <w:b/>
          <w:bCs/>
          <w:color w:val="000000"/>
        </w:rPr>
        <w:t xml:space="preserve"> Gold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W Polsce także mieliśmy do czynienia z piramidami finansowymi. Pierwsza zaczęła działać już na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początku transformacji ustrojowej w naszym kraju, czyli w 1989 roku. Wtedy pojawiła się Bezpieczna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Kasa Oszczędności Lecha Grobelnego. Przy szalejącej w kraju inflacji ludzie szukali bezpiecznych lokat,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a BKO oferowała w skali roku oprocentowanie na poziomie 250 proc., a na wkładach a vista 30 proc.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Reklama Bezpiecznej Kasy Oszczędności nie była zbyt wyrafinowana. Do wyobraźni przemawiał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obiecywany zysk, co ilustruje prezentowane poniżej ogłoszenie.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noProof/>
          <w:color w:val="000000"/>
          <w:lang w:eastAsia="pl-PL"/>
        </w:rPr>
        <w:lastRenderedPageBreak/>
        <w:drawing>
          <wp:inline distT="0" distB="0" distL="0" distR="0">
            <wp:extent cx="2466975" cy="3152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Lech Grobelny zakładał, że złoty nadal będzie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tracił na wartości, tak jak to miało miejsce w PRL,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i uznał, że najlepszą inwestycją będzie kupowanie</w:t>
      </w:r>
      <w:r w:rsidR="005F753A">
        <w:rPr>
          <w:rFonts w:cs="Calibri"/>
          <w:color w:val="000000"/>
        </w:rPr>
        <w:t xml:space="preserve"> dolaró</w:t>
      </w:r>
      <w:r w:rsidRPr="005F753A">
        <w:rPr>
          <w:rFonts w:cs="Calibri"/>
          <w:color w:val="000000"/>
        </w:rPr>
        <w:t>w. Bardzo się pomylił. Wprowadzenie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pełnej wymienialności złotego i sztywnego kursu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naszej waluty do dolara szybko doprowadziło tę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piramidę do upadku. Ocenia się, że w Kasie Lecha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Grobelnego oszczędzało około 10 tysięcy </w:t>
      </w:r>
      <w:r w:rsidR="005F753A">
        <w:rPr>
          <w:rFonts w:cs="Calibri"/>
          <w:color w:val="000000"/>
        </w:rPr>
        <w:t>osó</w:t>
      </w:r>
      <w:r w:rsidRPr="005F753A">
        <w:rPr>
          <w:rFonts w:cs="Calibri"/>
          <w:color w:val="000000"/>
        </w:rPr>
        <w:t>b.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J</w:t>
      </w:r>
      <w:r w:rsidR="005F753A">
        <w:rPr>
          <w:rFonts w:cs="Calibri"/>
          <w:color w:val="000000"/>
        </w:rPr>
        <w:t>ednak polska piramida BKO w poró</w:t>
      </w:r>
      <w:r w:rsidRPr="005F753A">
        <w:rPr>
          <w:rFonts w:cs="Calibri"/>
          <w:color w:val="000000"/>
        </w:rPr>
        <w:t>wnaniu z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rosyjską firmą MMM, założoną przez Siergieja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Mawrodiego</w:t>
      </w:r>
      <w:proofErr w:type="spellEnd"/>
      <w:r w:rsidRPr="005F753A">
        <w:rPr>
          <w:rFonts w:cs="Calibri"/>
          <w:color w:val="000000"/>
        </w:rPr>
        <w:t>, to tylko drobne oszustwo. Szacuje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się, że klientami tej firmy było od 5 do 10</w:t>
      </w:r>
      <w:r w:rsidR="005F753A">
        <w:rPr>
          <w:rFonts w:cs="Calibri"/>
          <w:color w:val="000000"/>
        </w:rPr>
        <w:t xml:space="preserve"> milionó</w:t>
      </w:r>
      <w:r w:rsidRPr="005F753A">
        <w:rPr>
          <w:rFonts w:cs="Calibri"/>
          <w:color w:val="000000"/>
        </w:rPr>
        <w:t>w Rosjan. Firma MMM zaczęła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funkcjonować jako piramida finansowa w 1993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roku. Papiery emitowane przez MMM nie były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notowane na żadnej giełdzie, ale „gwarantowały”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1000 proc. wzrostu wartości rocznie. Firma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zdecydowała się na agresywną reklamę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kierowaną do zwykłego Rosjanina. Warto przy tym zaznaczyć, że pod koniec XX wieku praktycznie nie</w:t>
      </w:r>
      <w:r w:rsidR="005F753A">
        <w:rPr>
          <w:rFonts w:cs="Calibri"/>
          <w:color w:val="000000"/>
        </w:rPr>
        <w:t xml:space="preserve"> </w:t>
      </w:r>
      <w:r w:rsidR="00476E76">
        <w:rPr>
          <w:rFonts w:cs="Calibri"/>
          <w:color w:val="000000"/>
        </w:rPr>
        <w:t>było już Rosjan, któ</w:t>
      </w:r>
      <w:r w:rsidRPr="005F753A">
        <w:rPr>
          <w:rFonts w:cs="Calibri"/>
          <w:color w:val="000000"/>
        </w:rPr>
        <w:t>rzy by pamiętali realia gospodarki kapitalistycznej, gdyż rewolucja październikowa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dokona</w:t>
      </w:r>
      <w:r w:rsidR="00476E76">
        <w:rPr>
          <w:rFonts w:cs="Calibri"/>
          <w:color w:val="000000"/>
        </w:rPr>
        <w:t>ła się w 1917 roku. Reklama, której głó</w:t>
      </w:r>
      <w:r w:rsidRPr="005F753A">
        <w:rPr>
          <w:rFonts w:cs="Calibri"/>
          <w:color w:val="000000"/>
        </w:rPr>
        <w:t xml:space="preserve">wnym bohaterem był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Gołubkow</w:t>
      </w:r>
      <w:proofErr w:type="spellEnd"/>
      <w:r w:rsidRPr="005F753A">
        <w:rPr>
          <w:rFonts w:cs="Calibri"/>
          <w:color w:val="000000"/>
        </w:rPr>
        <w:t>, łatwo trafiała</w:t>
      </w:r>
      <w:r w:rsidR="005F753A">
        <w:rPr>
          <w:rFonts w:cs="Calibri"/>
          <w:color w:val="000000"/>
        </w:rPr>
        <w:t xml:space="preserve"> </w:t>
      </w:r>
      <w:r w:rsidR="00476E76">
        <w:rPr>
          <w:rFonts w:cs="Calibri"/>
          <w:color w:val="000000"/>
        </w:rPr>
        <w:t>do odbiorcó</w:t>
      </w:r>
      <w:r w:rsidRPr="005F753A">
        <w:rPr>
          <w:rFonts w:cs="Calibri"/>
          <w:color w:val="000000"/>
        </w:rPr>
        <w:t xml:space="preserve">w. </w:t>
      </w:r>
      <w:proofErr w:type="spellStart"/>
      <w:r w:rsidRPr="005F753A">
        <w:rPr>
          <w:rFonts w:cs="Calibri"/>
          <w:color w:val="000000"/>
        </w:rPr>
        <w:t>Otoż</w:t>
      </w:r>
      <w:proofErr w:type="spellEnd"/>
      <w:r w:rsidRPr="005F753A">
        <w:rPr>
          <w:rFonts w:cs="Calibri"/>
          <w:color w:val="000000"/>
        </w:rPr>
        <w:t xml:space="preserve">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>, in</w:t>
      </w:r>
      <w:r w:rsidR="00476E76">
        <w:rPr>
          <w:rFonts w:cs="Calibri"/>
          <w:color w:val="000000"/>
        </w:rPr>
        <w:t>westując w MMM, najpierw mó</w:t>
      </w:r>
      <w:r w:rsidRPr="005F753A">
        <w:rPr>
          <w:rFonts w:cs="Calibri"/>
          <w:color w:val="000000"/>
        </w:rPr>
        <w:t>gł sobie kupić buty, potem płaszcz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obszywany futrem, następnie meble i dalej, co tylko sobie zamarzył. </w:t>
      </w:r>
      <w:proofErr w:type="spellStart"/>
      <w:r w:rsidRPr="005F753A">
        <w:rPr>
          <w:rFonts w:cs="Calibri"/>
          <w:color w:val="000000"/>
        </w:rPr>
        <w:t>Lionia</w:t>
      </w:r>
      <w:proofErr w:type="spellEnd"/>
      <w:r w:rsidRPr="005F753A">
        <w:rPr>
          <w:rFonts w:cs="Calibri"/>
          <w:color w:val="000000"/>
        </w:rPr>
        <w:t xml:space="preserve"> obiecywał szybki wzrost</w:t>
      </w:r>
      <w:r w:rsidR="005F753A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swojej inwestycji, co widać na filmie reklamowym z jego udziałem.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https://youtu.be/hdnPyvP8TKI</w:t>
      </w:r>
    </w:p>
    <w:p w:rsid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20 lat po aferze Lecha Grobelnego obeznani już z go</w:t>
      </w:r>
      <w:r w:rsidR="00476E76">
        <w:rPr>
          <w:rFonts w:cs="Calibri"/>
          <w:color w:val="000000"/>
        </w:rPr>
        <w:t>spodarką wolnorynkową Polacy znó</w:t>
      </w:r>
      <w:r w:rsidRPr="005F753A">
        <w:rPr>
          <w:rFonts w:cs="Calibri"/>
          <w:color w:val="000000"/>
        </w:rPr>
        <w:t>w dali się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nabrać. Uwierzyli w gruszki na wierzbie obiecywane przez firmę </w:t>
      </w:r>
      <w:proofErr w:type="spellStart"/>
      <w:r w:rsidRPr="005F753A">
        <w:rPr>
          <w:rFonts w:cs="Calibri"/>
          <w:color w:val="000000"/>
        </w:rPr>
        <w:t>Amber</w:t>
      </w:r>
      <w:proofErr w:type="spellEnd"/>
      <w:r w:rsidRPr="005F753A">
        <w:rPr>
          <w:rFonts w:cs="Calibri"/>
          <w:color w:val="000000"/>
        </w:rPr>
        <w:t xml:space="preserve"> Gold. Nie obiecywano w tym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przypadku 1000 proc. zysku jak w przypadku MMM, ani nawet 250 proc. jak w kasie Grobelnego, 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tylko skromne 15 proc. w skali roku. Było to jednak oprocentowanie dwa razy wyższe od najlepszych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ofert oprocentowania lokat, jakie oferowały w tym czasie banki. Jak widać to wystarczyło, aby skusić</w:t>
      </w:r>
    </w:p>
    <w:p w:rsidR="00195990" w:rsidRPr="005F753A" w:rsidRDefault="00476E76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tysiące Polaków</w:t>
      </w:r>
      <w:r w:rsidR="0024484E">
        <w:rPr>
          <w:rFonts w:cs="Calibri"/>
          <w:color w:val="000000"/>
        </w:rPr>
        <w:t xml:space="preserve">. 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>Gdy rozum śpi… odradzają się piramidy finansowe, nawet w najbardziej rynkowej gospodarce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Jednak chciwość odbiera rozum i rozsądek nie tylko niedoświadczonym mieszkańcom Europy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Środkowej i Wschodniej, któ</w:t>
      </w:r>
      <w:r w:rsidR="00195990" w:rsidRPr="005F753A">
        <w:rPr>
          <w:rFonts w:cs="Calibri"/>
          <w:color w:val="000000"/>
        </w:rPr>
        <w:t>rzy niedawno rozstali się z gospodarką centralnie sterowaną, ale także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bogatym Amerykanom, któ</w:t>
      </w:r>
      <w:r w:rsidR="00195990" w:rsidRPr="005F753A">
        <w:rPr>
          <w:rFonts w:cs="Calibri"/>
          <w:color w:val="000000"/>
        </w:rPr>
        <w:t>rzy ukończyli świetne szkoły wyższe, osiągnęli wielkie sukcesy zawodowe i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dzięki swoj</w:t>
      </w:r>
      <w:r w:rsidR="005F753A">
        <w:rPr>
          <w:rFonts w:cs="Calibri"/>
          <w:color w:val="000000"/>
        </w:rPr>
        <w:t>ej pracy zarobili miliony dolaró</w:t>
      </w:r>
      <w:r w:rsidRPr="005F753A">
        <w:rPr>
          <w:rFonts w:cs="Calibri"/>
          <w:color w:val="000000"/>
        </w:rPr>
        <w:t>w. Także szefom renomowanych instytucji finansowych,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któ</w:t>
      </w:r>
      <w:r w:rsidR="00195990" w:rsidRPr="005F753A">
        <w:rPr>
          <w:rFonts w:cs="Calibri"/>
          <w:color w:val="000000"/>
        </w:rPr>
        <w:t>rym doświadczenie po</w:t>
      </w:r>
      <w:r>
        <w:rPr>
          <w:rFonts w:cs="Calibri"/>
          <w:color w:val="000000"/>
        </w:rPr>
        <w:t>winno podpowiadać, że firma, któ</w:t>
      </w:r>
      <w:r w:rsidR="00195990" w:rsidRPr="005F753A">
        <w:rPr>
          <w:rFonts w:cs="Calibri"/>
          <w:color w:val="000000"/>
        </w:rPr>
        <w:t>ra oferuje niezwykle wysokie zyski jest</w:t>
      </w: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podejrzana.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W 2009 roku upadła największa piramida na świecie, należąca do znanego finansisty Bernarda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>. Aby być jej klientem trzeba było w</w:t>
      </w:r>
      <w:r w:rsidR="005F753A">
        <w:rPr>
          <w:rFonts w:cs="Calibri"/>
          <w:color w:val="000000"/>
        </w:rPr>
        <w:t>płacić co najmniej 10 mln dolaró</w:t>
      </w:r>
      <w:r w:rsidRPr="005F753A">
        <w:rPr>
          <w:rFonts w:cs="Calibri"/>
          <w:color w:val="000000"/>
        </w:rPr>
        <w:t>w. W sumie uczestnicy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stracili kilkadziesiąt miliardów dolaró</w:t>
      </w:r>
      <w:r w:rsidR="00195990" w:rsidRPr="005F753A">
        <w:rPr>
          <w:rFonts w:cs="Calibri"/>
          <w:color w:val="000000"/>
        </w:rPr>
        <w:t xml:space="preserve">w. Klientami </w:t>
      </w:r>
      <w:proofErr w:type="spellStart"/>
      <w:r w:rsidR="00195990" w:rsidRPr="005F753A">
        <w:rPr>
          <w:rFonts w:cs="Calibri"/>
          <w:color w:val="000000"/>
        </w:rPr>
        <w:t>Madoffa</w:t>
      </w:r>
      <w:proofErr w:type="spellEnd"/>
      <w:r w:rsidR="00195990" w:rsidRPr="005F753A">
        <w:rPr>
          <w:rFonts w:cs="Calibri"/>
          <w:color w:val="000000"/>
        </w:rPr>
        <w:t xml:space="preserve"> byli znani aktorzy, kongresmeni,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sp</w:t>
      </w:r>
      <w:r w:rsidR="005F753A">
        <w:rPr>
          <w:rFonts w:cs="Calibri"/>
          <w:color w:val="000000"/>
        </w:rPr>
        <w:t>ortowcy, jak ró</w:t>
      </w:r>
      <w:r w:rsidRPr="005F753A">
        <w:rPr>
          <w:rFonts w:cs="Calibri"/>
          <w:color w:val="000000"/>
        </w:rPr>
        <w:t xml:space="preserve">wnież wielkie instytucje finansowe takie jak HSBC, </w:t>
      </w:r>
      <w:proofErr w:type="spellStart"/>
      <w:r w:rsidRPr="005F753A">
        <w:rPr>
          <w:rFonts w:cs="Calibri"/>
          <w:color w:val="000000"/>
        </w:rPr>
        <w:t>Royal</w:t>
      </w:r>
      <w:proofErr w:type="spellEnd"/>
      <w:r w:rsidRPr="005F753A">
        <w:rPr>
          <w:rFonts w:cs="Calibri"/>
          <w:color w:val="000000"/>
        </w:rPr>
        <w:t xml:space="preserve"> Bank of Scotland,</w:t>
      </w: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5F753A">
        <w:rPr>
          <w:rFonts w:cs="Calibri"/>
          <w:color w:val="000000"/>
        </w:rPr>
        <w:t>UniCredit</w:t>
      </w:r>
      <w:proofErr w:type="spellEnd"/>
      <w:r w:rsidRPr="005F753A">
        <w:rPr>
          <w:rFonts w:cs="Calibri"/>
          <w:color w:val="000000"/>
        </w:rPr>
        <w:t>. Początkowo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fundusz </w:t>
      </w: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 xml:space="preserve"> inwestował w nieruchomości i papiery wartościowe, ale śledztwo wykazało, że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>prze</w:t>
      </w:r>
      <w:r w:rsidR="005F753A">
        <w:rPr>
          <w:rFonts w:cs="Calibri"/>
          <w:color w:val="000000"/>
        </w:rPr>
        <w:t>z ostatnich 13 lat fundusz w ogó</w:t>
      </w:r>
      <w:r w:rsidRPr="005F753A">
        <w:rPr>
          <w:rFonts w:cs="Calibri"/>
          <w:color w:val="000000"/>
        </w:rPr>
        <w:t>le ni</w:t>
      </w:r>
      <w:r w:rsidR="005F753A">
        <w:rPr>
          <w:rFonts w:cs="Calibri"/>
          <w:color w:val="000000"/>
        </w:rPr>
        <w:t>e inwestował powierzonych środkó</w:t>
      </w:r>
      <w:r w:rsidRPr="005F753A">
        <w:rPr>
          <w:rFonts w:cs="Calibri"/>
          <w:color w:val="000000"/>
        </w:rPr>
        <w:t>w. Kiedy trzeba było</w:t>
      </w:r>
      <w:r w:rsidR="006B78D7">
        <w:rPr>
          <w:rFonts w:cs="Calibri"/>
          <w:color w:val="000000"/>
        </w:rPr>
        <w:t xml:space="preserve"> </w:t>
      </w:r>
      <w:r w:rsidRPr="005F753A">
        <w:rPr>
          <w:rFonts w:cs="Calibri"/>
          <w:color w:val="000000"/>
        </w:rPr>
        <w:t xml:space="preserve">wypłacić klientowi pieniądze, to fundusz </w:t>
      </w:r>
      <w:proofErr w:type="spellStart"/>
      <w:r w:rsidRPr="005F753A">
        <w:rPr>
          <w:rFonts w:cs="Calibri"/>
          <w:color w:val="000000"/>
        </w:rPr>
        <w:t>Madoffa</w:t>
      </w:r>
      <w:proofErr w:type="spellEnd"/>
      <w:r w:rsidRPr="005F753A">
        <w:rPr>
          <w:rFonts w:cs="Calibri"/>
          <w:color w:val="000000"/>
        </w:rPr>
        <w:t xml:space="preserve"> w</w:t>
      </w:r>
      <w:r w:rsidR="005F753A">
        <w:rPr>
          <w:rFonts w:cs="Calibri"/>
          <w:color w:val="000000"/>
        </w:rPr>
        <w:t>ypłacał je ze środkó</w:t>
      </w:r>
      <w:r w:rsidRPr="005F753A">
        <w:rPr>
          <w:rFonts w:cs="Calibri"/>
          <w:color w:val="000000"/>
        </w:rPr>
        <w:t>w wpłacanych przez kolejnych</w:t>
      </w:r>
      <w:r w:rsidR="006B78D7">
        <w:rPr>
          <w:rFonts w:cs="Calibri"/>
          <w:color w:val="000000"/>
        </w:rPr>
        <w:t xml:space="preserve"> </w:t>
      </w:r>
      <w:r w:rsidR="005F753A">
        <w:rPr>
          <w:rFonts w:cs="Calibri"/>
          <w:color w:val="000000"/>
        </w:rPr>
        <w:t>klientó</w:t>
      </w:r>
      <w:r w:rsidRPr="005F753A">
        <w:rPr>
          <w:rFonts w:cs="Calibri"/>
          <w:color w:val="000000"/>
        </w:rPr>
        <w:t xml:space="preserve">w. Czyli postępował dokładnie tak, jak przewiduje to schemat </w:t>
      </w:r>
      <w:proofErr w:type="spellStart"/>
      <w:r w:rsidRPr="005F753A">
        <w:rPr>
          <w:rFonts w:cs="Calibri"/>
          <w:color w:val="000000"/>
        </w:rPr>
        <w:t>Ponziego</w:t>
      </w:r>
      <w:proofErr w:type="spellEnd"/>
      <w:r w:rsidRPr="005F753A">
        <w:rPr>
          <w:rFonts w:cs="Calibri"/>
          <w:color w:val="000000"/>
        </w:rPr>
        <w:t>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5F753A">
        <w:rPr>
          <w:rFonts w:cs="Calibri-Bold"/>
          <w:b/>
          <w:bCs/>
          <w:color w:val="000000"/>
        </w:rPr>
        <w:t xml:space="preserve">Polacy już odporni na schemat </w:t>
      </w:r>
      <w:proofErr w:type="spellStart"/>
      <w:r w:rsidRPr="005F753A">
        <w:rPr>
          <w:rFonts w:cs="Calibri-Bold"/>
          <w:b/>
          <w:bCs/>
          <w:color w:val="000000"/>
        </w:rPr>
        <w:t>Ponziego</w:t>
      </w:r>
      <w:proofErr w:type="spellEnd"/>
      <w:r w:rsidRPr="005F753A">
        <w:rPr>
          <w:rFonts w:cs="Calibri-Bold"/>
          <w:b/>
          <w:bCs/>
          <w:color w:val="000000"/>
        </w:rPr>
        <w:t>?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Polskie prawo stanowi, że nasze środki możemy lokować lub dawać w zarządzanie tylko bankom,</w:t>
      </w: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Spó</w:t>
      </w:r>
      <w:r w:rsidR="00195990" w:rsidRPr="005F753A">
        <w:rPr>
          <w:rFonts w:cs="Calibri"/>
          <w:color w:val="000000"/>
        </w:rPr>
        <w:t>łdzielczym Kasom Oszczędnościowo-Kredytowym, firmom ubezpieczeniowym, funduszom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emerytalnym, funduszom inwestycyjnym, domom maklerskim.</w:t>
      </w:r>
      <w:r w:rsidR="005F753A">
        <w:rPr>
          <w:rFonts w:cs="Calibri"/>
          <w:color w:val="000000"/>
        </w:rPr>
        <w:t xml:space="preserve"> Są to instytucje finansowe, któ</w:t>
      </w:r>
      <w:r w:rsidRPr="005F753A">
        <w:rPr>
          <w:rFonts w:cs="Calibri"/>
          <w:color w:val="000000"/>
        </w:rPr>
        <w:t>re</w:t>
      </w: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5F753A">
        <w:rPr>
          <w:rFonts w:cs="Calibri"/>
          <w:color w:val="000000"/>
        </w:rPr>
        <w:t>nadzoruje Komisja Nadzoru Finansowego.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:rsidR="00195990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Listę podmiotó</w:t>
      </w:r>
      <w:r w:rsidR="00195990" w:rsidRPr="005F753A">
        <w:rPr>
          <w:rFonts w:cs="Calibri"/>
          <w:color w:val="000000"/>
        </w:rPr>
        <w:t>w nadzorowanych przez KNF można znaleźć pod adresem:</w:t>
      </w: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https://knf.gov.pl/podmioty/wyszukiwarka_podmiotow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Powierz</w:t>
      </w:r>
      <w:r w:rsidR="00834C7D">
        <w:rPr>
          <w:rFonts w:cs="Calibri"/>
          <w:color w:val="000000"/>
        </w:rPr>
        <w:t>ajmy pieniądze tylko firmom, któ</w:t>
      </w:r>
      <w:r w:rsidRPr="005F753A">
        <w:rPr>
          <w:rFonts w:cs="Calibri"/>
          <w:color w:val="000000"/>
        </w:rPr>
        <w:t>re znajdują się na tej liście. Można też sprawdzić czy dana</w:t>
      </w:r>
    </w:p>
    <w:p w:rsidR="00195990" w:rsidRPr="005F753A" w:rsidRDefault="00645DAC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Firma </w:t>
      </w:r>
      <w:r w:rsidR="00195990" w:rsidRPr="005F753A">
        <w:rPr>
          <w:rFonts w:cs="Calibri"/>
          <w:color w:val="000000"/>
        </w:rPr>
        <w:t>nie wzbudza obaw Komisji Nadzoru Finansowego.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KNF prowadzi bowiem na swojej stronie i</w:t>
      </w:r>
      <w:r w:rsidR="00834C7D">
        <w:rPr>
          <w:rFonts w:cs="Calibri"/>
          <w:color w:val="000000"/>
        </w:rPr>
        <w:t>nternetowej listę podmiotów, któ</w:t>
      </w:r>
      <w:r w:rsidRPr="005F753A">
        <w:rPr>
          <w:rFonts w:cs="Calibri"/>
          <w:color w:val="000000"/>
        </w:rPr>
        <w:t>re zdaniem Komisji mogą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działać n</w:t>
      </w:r>
      <w:r w:rsidR="00834C7D">
        <w:rPr>
          <w:rFonts w:cs="Calibri"/>
          <w:color w:val="000000"/>
        </w:rPr>
        <w:t>iezgodnie z interesem konsumentó</w:t>
      </w:r>
      <w:r w:rsidRPr="005F753A">
        <w:rPr>
          <w:rFonts w:cs="Calibri"/>
          <w:color w:val="000000"/>
        </w:rPr>
        <w:t>w. Jakie są to firmy możemy przekonać się pod adresem: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FF"/>
        </w:rPr>
      </w:pPr>
      <w:r w:rsidRPr="005F753A">
        <w:rPr>
          <w:rFonts w:cs="Calibri"/>
          <w:color w:val="0000FF"/>
        </w:rPr>
        <w:t>https://knf.gov.pl/dla_konsumenta/ostrzezenia_publiczne</w:t>
      </w:r>
    </w:p>
    <w:p w:rsid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:rsidR="00195990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Aby nie stać się ofiarą nieuczciwej firmy finansowej należy:</w:t>
      </w:r>
    </w:p>
    <w:p w:rsidR="005F753A" w:rsidRPr="005F753A" w:rsidRDefault="005F753A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 pierwsze ‒ uznawać za podejrzaną każdą nadzwyczajnie korzystną propozycję pomnożenia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naszych pieniędzy.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 xml:space="preserve">Po drugie ‒ sprawdzać na liście ostrzeżeń publicznych KNF czy nie </w:t>
      </w:r>
      <w:r w:rsidR="00834C7D">
        <w:rPr>
          <w:rFonts w:cs="Calibri"/>
          <w:color w:val="000000"/>
        </w:rPr>
        <w:t>znajduje się tam podmiot, któ</w:t>
      </w:r>
      <w:r w:rsidRPr="005F753A">
        <w:rPr>
          <w:rFonts w:cs="Calibri"/>
          <w:color w:val="000000"/>
        </w:rPr>
        <w:t>remu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chcemy powierzyć nasze środki finansowe.</w:t>
      </w:r>
    </w:p>
    <w:p w:rsidR="00195990" w:rsidRPr="005F753A" w:rsidRDefault="00195990" w:rsidP="00645DAC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Po trzecie ‒ sprawdzać na stronie KNF czy dana firma jest objęta nadzorem Komisji Nadzoru</w:t>
      </w:r>
    </w:p>
    <w:p w:rsidR="00397366" w:rsidRDefault="00195990" w:rsidP="00645DAC">
      <w:pPr>
        <w:spacing w:line="276" w:lineRule="auto"/>
        <w:jc w:val="both"/>
        <w:rPr>
          <w:rFonts w:cs="Calibri"/>
          <w:color w:val="000000"/>
        </w:rPr>
      </w:pPr>
      <w:r w:rsidRPr="005F753A">
        <w:rPr>
          <w:rFonts w:cs="Calibri"/>
          <w:color w:val="000000"/>
        </w:rPr>
        <w:t>Finansowego.</w:t>
      </w:r>
    </w:p>
    <w:p w:rsidR="006E0EB4" w:rsidRDefault="006E0EB4" w:rsidP="00645DAC">
      <w:pPr>
        <w:jc w:val="both"/>
        <w:rPr>
          <w:rFonts w:cs="Arial"/>
        </w:rPr>
      </w:pPr>
      <w:r w:rsidRPr="00746BDB">
        <w:rPr>
          <w:rFonts w:cs="Arial"/>
          <w:noProof/>
          <w:lang w:eastAsia="pl-PL"/>
        </w:rPr>
        <w:drawing>
          <wp:inline distT="0" distB="0" distL="0" distR="0" wp14:anchorId="52E0FA75" wp14:editId="1BF52B21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B4" w:rsidRDefault="006E0EB4" w:rsidP="00645DAC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</w:t>
      </w:r>
      <w:r w:rsidRPr="00746BDB">
        <w:rPr>
          <w:rFonts w:ascii="Calibri" w:hAnsi="Calibri" w:cstheme="minorHAnsi"/>
          <w:sz w:val="22"/>
          <w:szCs w:val="22"/>
        </w:rPr>
        <w:lastRenderedPageBreak/>
        <w:t xml:space="preserve">Instytut Bankowości. Jego celem jest edukowanie uczniów, studentów i seniorów w zakresie podstaw praktycznej wiedzy dotyczącej ekonomii, finansów, bankowości, przedsiębiorczości, </w:t>
      </w:r>
      <w:proofErr w:type="spellStart"/>
      <w:r w:rsidRPr="00746BDB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746BDB">
        <w:rPr>
          <w:rFonts w:ascii="Calibri" w:hAnsi="Calibri" w:cstheme="minorHAnsi"/>
          <w:sz w:val="22"/>
          <w:szCs w:val="22"/>
        </w:rPr>
        <w:t xml:space="preserve"> i obrotu bezgotówkowego.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:rsidR="006E0EB4" w:rsidRPr="00746BDB" w:rsidRDefault="006E0EB4" w:rsidP="00645DAC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Zapraszamy na stronę www.bde.wib.org.pl</w:t>
      </w:r>
    </w:p>
    <w:p w:rsidR="006E0EB4" w:rsidRDefault="006E0EB4" w:rsidP="00645DAC">
      <w:pPr>
        <w:jc w:val="both"/>
      </w:pPr>
    </w:p>
    <w:p w:rsidR="006E0EB4" w:rsidRPr="005F753A" w:rsidRDefault="006E0EB4" w:rsidP="00645DAC">
      <w:pPr>
        <w:spacing w:line="276" w:lineRule="auto"/>
        <w:jc w:val="both"/>
      </w:pPr>
    </w:p>
    <w:sectPr w:rsidR="006E0EB4" w:rsidRPr="005F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0"/>
    <w:rsid w:val="00195990"/>
    <w:rsid w:val="0024484E"/>
    <w:rsid w:val="00397366"/>
    <w:rsid w:val="00476E76"/>
    <w:rsid w:val="005F753A"/>
    <w:rsid w:val="00645DAC"/>
    <w:rsid w:val="006B78D7"/>
    <w:rsid w:val="006E0EB4"/>
    <w:rsid w:val="00834C7D"/>
    <w:rsid w:val="00D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270C-03DB-4B97-9CDE-6781DF3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5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0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6</cp:revision>
  <dcterms:created xsi:type="dcterms:W3CDTF">2018-11-13T10:39:00Z</dcterms:created>
  <dcterms:modified xsi:type="dcterms:W3CDTF">2018-11-13T10:46:00Z</dcterms:modified>
</cp:coreProperties>
</file>